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153BB" w14:textId="2BDACF41" w:rsidR="00713F91" w:rsidRPr="00D12F0C" w:rsidRDefault="00713F91" w:rsidP="00D964CF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13: W</w:t>
      </w:r>
      <w:r w:rsidRPr="00D12F0C">
        <w:rPr>
          <w:b/>
          <w:sz w:val="24"/>
        </w:rPr>
        <w:t>itness direction</w:t>
      </w:r>
      <w:r w:rsidRPr="00D12F0C">
        <w:rPr>
          <w:b/>
          <w:sz w:val="24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21290122"/>
      <w:bookmarkStart w:id="1" w:name="_Toc33639331"/>
      <w:r w:rsidRPr="00D12F0C">
        <w:rPr>
          <w:rFonts w:eastAsia="Calibri"/>
          <w:b/>
          <w:sz w:val="24"/>
          <w:lang w:eastAsia="en-US"/>
        </w:rPr>
        <w:instrText>Form 13: W</w:instrText>
      </w:r>
      <w:r w:rsidRPr="00D12F0C">
        <w:rPr>
          <w:b/>
          <w:sz w:val="24"/>
        </w:rPr>
        <w:instrText>itness direction</w:instrText>
      </w:r>
      <w:bookmarkEnd w:id="0"/>
      <w:bookmarkEnd w:id="1"/>
      <w:r w:rsidRPr="00D12F0C">
        <w:rPr>
          <w:sz w:val="24"/>
        </w:rPr>
        <w:instrText xml:space="preserve">" \f C \l "1" </w:instrText>
      </w:r>
      <w:r w:rsidRPr="00D12F0C">
        <w:rPr>
          <w:b/>
          <w:sz w:val="24"/>
        </w:rPr>
        <w:fldChar w:fldCharType="end"/>
      </w:r>
    </w:p>
    <w:p w14:paraId="27F5FB3C" w14:textId="77777777" w:rsidR="00713F91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22B3FF85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>
        <w:rPr>
          <w:rFonts w:eastAsia="Calibri"/>
          <w:b/>
          <w:sz w:val="24"/>
          <w:lang w:eastAsia="en-US"/>
        </w:rPr>
        <w:t>WITNESS DIRECTION</w:t>
      </w:r>
    </w:p>
    <w:p w14:paraId="6E5E592C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348FCE3E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0BE7F1AD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Full name: ……………………………………………………….. </w:t>
      </w:r>
      <w:r w:rsidRPr="00D12F0C">
        <w:rPr>
          <w:rFonts w:eastAsia="Calibri"/>
          <w:i/>
          <w:sz w:val="24"/>
          <w:lang w:eastAsia="en-US"/>
        </w:rPr>
        <w:t xml:space="preserve">*(add “and others” where there is more than one claimant) </w:t>
      </w:r>
    </w:p>
    <w:p w14:paraId="5C2F2275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1749CD94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05606FE6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………………………………………………………..</w:t>
      </w:r>
      <w:r w:rsidRPr="00D12F0C">
        <w:rPr>
          <w:rFonts w:eastAsia="Calibri"/>
          <w:i/>
          <w:sz w:val="24"/>
          <w:lang w:eastAsia="en-US"/>
        </w:rPr>
        <w:t>*(add “and others” where there is more than one respondent)</w:t>
      </w:r>
    </w:p>
    <w:p w14:paraId="5FB188D2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38DAB7F5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___________________________________</w:t>
      </w:r>
    </w:p>
    <w:p w14:paraId="39CFF969" w14:textId="77777777" w:rsidR="00713F91" w:rsidRPr="00D12F0C" w:rsidRDefault="00713F91" w:rsidP="00713F91">
      <w:pPr>
        <w:spacing w:after="240"/>
        <w:rPr>
          <w:sz w:val="24"/>
          <w:lang w:eastAsia="en-US"/>
        </w:rPr>
      </w:pPr>
      <w:r w:rsidRPr="00D12F0C">
        <w:rPr>
          <w:sz w:val="24"/>
          <w:lang w:eastAsia="en-US"/>
        </w:rPr>
        <w:t>To: …………………..of…………………………………………………</w:t>
      </w:r>
      <w:r>
        <w:rPr>
          <w:sz w:val="24"/>
          <w:lang w:eastAsia="en-US"/>
        </w:rPr>
        <w:t>……………………..</w:t>
      </w:r>
    </w:p>
    <w:p w14:paraId="7AA00EF4" w14:textId="77777777" w:rsidR="00713F91" w:rsidRPr="00D12F0C" w:rsidRDefault="00713F91" w:rsidP="00713F91">
      <w:pPr>
        <w:spacing w:after="120" w:line="360" w:lineRule="auto"/>
        <w:rPr>
          <w:sz w:val="24"/>
          <w:lang w:eastAsia="en-US"/>
        </w:rPr>
      </w:pPr>
      <w:r w:rsidRPr="00D12F0C">
        <w:rPr>
          <w:b/>
          <w:sz w:val="24"/>
          <w:lang w:eastAsia="en-US"/>
        </w:rPr>
        <w:t xml:space="preserve">TAKE NOTICE THAT YOU ARE HEREBY DIRECTED </w:t>
      </w:r>
      <w:r w:rsidRPr="00D12F0C">
        <w:rPr>
          <w:sz w:val="24"/>
          <w:lang w:eastAsia="en-US"/>
        </w:rPr>
        <w:t>pursuant to section 22(1)(a) of the CervicalCheck Tribunal Act 2019 to attend before a Member of the CervicalCheck Tribunal sitting at ………………………on the …</w:t>
      </w:r>
      <w:r>
        <w:rPr>
          <w:sz w:val="24"/>
          <w:lang w:eastAsia="en-US"/>
        </w:rPr>
        <w:t>..</w:t>
      </w:r>
      <w:r w:rsidRPr="00D12F0C">
        <w:rPr>
          <w:sz w:val="24"/>
          <w:lang w:eastAsia="en-US"/>
        </w:rPr>
        <w:t>. day of ………20… at …… o’clock and so on from day to day until the above claim is determined, to give evidence *and also to bring with you and produce at the time and place aforesaid:</w:t>
      </w:r>
    </w:p>
    <w:p w14:paraId="696A905D" w14:textId="77777777" w:rsidR="00713F91" w:rsidRPr="00D12F0C" w:rsidRDefault="00713F91" w:rsidP="00713F91">
      <w:pPr>
        <w:spacing w:after="120" w:line="360" w:lineRule="auto"/>
        <w:rPr>
          <w:sz w:val="24"/>
          <w:lang w:eastAsia="en-US"/>
        </w:rPr>
      </w:pPr>
      <w:r w:rsidRPr="00D12F0C">
        <w:rPr>
          <w:sz w:val="24"/>
          <w:lang w:eastAsia="en-US"/>
        </w:rPr>
        <w:t>[</w:t>
      </w:r>
      <w:r w:rsidRPr="00D12F0C">
        <w:rPr>
          <w:i/>
          <w:sz w:val="24"/>
          <w:lang w:eastAsia="en-US"/>
        </w:rPr>
        <w:t>Specify any documents sought, e.g. all notes, records and patient files of [name], etc</w:t>
      </w:r>
      <w:r w:rsidRPr="00D12F0C">
        <w:rPr>
          <w:sz w:val="24"/>
          <w:lang w:eastAsia="en-US"/>
        </w:rPr>
        <w:t xml:space="preserve">] </w:t>
      </w:r>
    </w:p>
    <w:p w14:paraId="38312504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5065CD23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</w:t>
      </w:r>
      <w:r>
        <w:rPr>
          <w:rFonts w:eastAsia="Calibri"/>
          <w:sz w:val="24"/>
          <w:lang w:eastAsia="en-US"/>
        </w:rPr>
        <w:t>of………..</w:t>
      </w:r>
      <w:r w:rsidRPr="00D12F0C">
        <w:rPr>
          <w:rFonts w:eastAsia="Calibri"/>
          <w:sz w:val="24"/>
          <w:lang w:eastAsia="en-US"/>
        </w:rPr>
        <w:t>….20…</w:t>
      </w:r>
    </w:p>
    <w:p w14:paraId="6C7BAAE1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5F575A8B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</w:t>
      </w:r>
      <w:r>
        <w:rPr>
          <w:rFonts w:eastAsia="Calibri"/>
          <w:sz w:val="24"/>
          <w:lang w:eastAsia="en-US"/>
        </w:rPr>
        <w:t xml:space="preserve"> </w:t>
      </w:r>
      <w:r w:rsidRPr="00D12F0C">
        <w:rPr>
          <w:rFonts w:eastAsia="Calibri"/>
          <w:sz w:val="24"/>
          <w:lang w:eastAsia="en-US"/>
        </w:rPr>
        <w:t>…………………………….</w:t>
      </w:r>
      <w:r>
        <w:rPr>
          <w:rFonts w:eastAsia="Calibri"/>
          <w:sz w:val="24"/>
          <w:lang w:eastAsia="en-US"/>
        </w:rPr>
        <w:t>.</w:t>
      </w:r>
    </w:p>
    <w:p w14:paraId="35397A69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Registrar</w:t>
      </w:r>
    </w:p>
    <w:p w14:paraId="7919E7E8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On behalf of the </w:t>
      </w:r>
      <w:r w:rsidRPr="00D12F0C">
        <w:rPr>
          <w:sz w:val="24"/>
          <w:lang w:eastAsia="en-US"/>
        </w:rPr>
        <w:t>CervicalCheck</w:t>
      </w:r>
      <w:r w:rsidRPr="00D12F0C">
        <w:rPr>
          <w:rFonts w:eastAsia="Calibri"/>
          <w:sz w:val="24"/>
          <w:lang w:eastAsia="en-US"/>
        </w:rPr>
        <w:t xml:space="preserve"> Tribunal</w:t>
      </w:r>
    </w:p>
    <w:p w14:paraId="71E2A058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1E2E53EB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72563343" w14:textId="77777777" w:rsidR="00713F91" w:rsidRPr="00D12F0C" w:rsidRDefault="00713F91" w:rsidP="00713F91">
      <w:pPr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*delete where inapplicable</w:t>
      </w:r>
    </w:p>
    <w:p w14:paraId="6FF989D2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5329407D" w14:textId="77777777" w:rsidR="00713F91" w:rsidRPr="00D12F0C" w:rsidRDefault="00713F91" w:rsidP="00713F91">
      <w:pPr>
        <w:jc w:val="left"/>
        <w:rPr>
          <w:rFonts w:eastAsia="Calibri"/>
          <w:b/>
          <w:sz w:val="24"/>
          <w:lang w:eastAsia="en-US"/>
        </w:rPr>
      </w:pPr>
    </w:p>
    <w:p w14:paraId="709BD758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25A1464D" w14:textId="77777777" w:rsidR="00713F91" w:rsidRPr="00D12F0C" w:rsidRDefault="00713F91" w:rsidP="00713F91">
      <w:pPr>
        <w:jc w:val="left"/>
        <w:rPr>
          <w:rFonts w:eastAsia="Calibri"/>
          <w:b/>
          <w:sz w:val="24"/>
          <w:lang w:eastAsia="en-US"/>
        </w:rPr>
      </w:pPr>
    </w:p>
    <w:p w14:paraId="3712D137" w14:textId="36CCDC48" w:rsidR="00713F91" w:rsidRPr="00D12F0C" w:rsidRDefault="00713F91" w:rsidP="00713F91">
      <w:pPr>
        <w:jc w:val="left"/>
        <w:rPr>
          <w:rFonts w:eastAsia="Calibri"/>
          <w:b/>
          <w:sz w:val="24"/>
          <w:lang w:eastAsia="en-US"/>
        </w:rPr>
      </w:pPr>
    </w:p>
    <w:sectPr w:rsidR="00713F91" w:rsidRPr="00D12F0C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00000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D66A30" w14:textId="463EAC48" w:rsidR="004C4EF7" w:rsidRDefault="004C4E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C4EF7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150E8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64CF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tabs>
        <w:tab w:val="clear" w:pos="720"/>
        <w:tab w:val="num" w:pos="360"/>
      </w:tabs>
      <w:spacing w:after="240"/>
      <w:ind w:left="0" w:firstLine="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2020-11-26T10:46:00Z</dcterms:created>
  <dcterms:modified xsi:type="dcterms:W3CDTF">2020-11-26T11:07:00Z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